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938" w:rsidRDefault="00E17938" w:rsidP="00E17938">
      <w:pPr>
        <w:spacing w:after="0"/>
      </w:pPr>
      <w:r>
        <w:t>Ms. Pichardo</w:t>
      </w:r>
      <w:r>
        <w:tab/>
      </w:r>
      <w:r>
        <w:tab/>
      </w:r>
      <w:r>
        <w:tab/>
      </w:r>
      <w:r>
        <w:tab/>
      </w:r>
      <w:r>
        <w:tab/>
        <w:t>Global History and Geography ESL</w:t>
      </w:r>
    </w:p>
    <w:p w:rsidR="000F1025" w:rsidRDefault="00E17938" w:rsidP="00E17938">
      <w:pPr>
        <w:spacing w:after="0"/>
      </w:pPr>
      <w:r>
        <w:t>Topic:</w:t>
      </w:r>
      <w:r w:rsidR="000F1025">
        <w:t xml:space="preserve"> World War II</w:t>
      </w:r>
    </w:p>
    <w:p w:rsidR="00F21339" w:rsidRDefault="00E17938" w:rsidP="000F1025">
      <w:pPr>
        <w:spacing w:before="100" w:beforeAutospacing="1" w:after="100" w:afterAutospacing="1"/>
        <w:outlineLvl w:val="1"/>
      </w:pPr>
      <w:r>
        <w:t xml:space="preserve"> </w:t>
      </w:r>
      <w:r w:rsidR="00F21339">
        <w:t>Literacy Strategy:  Judging Writing</w:t>
      </w:r>
    </w:p>
    <w:p w:rsidR="00F21339" w:rsidRDefault="00F21339" w:rsidP="000F1025">
      <w:pPr>
        <w:spacing w:before="100" w:beforeAutospacing="1" w:after="100" w:afterAutospacing="1"/>
        <w:outlineLvl w:val="1"/>
      </w:pPr>
      <w:r>
        <w:t xml:space="preserve">The purpose of this activity is for students to identify and analyze quality writing.  Students will have the opportunity to determine what characteristics are necessary in order for writing to be </w:t>
      </w:r>
      <w:r w:rsidR="00851D0A">
        <w:t>considered sophisticated.  This skill, will allow students to assess</w:t>
      </w:r>
      <w:r>
        <w:t xml:space="preserve"> </w:t>
      </w:r>
      <w:r w:rsidR="00851D0A">
        <w:t xml:space="preserve">each other’s writing and give suggestions for improvement.  </w:t>
      </w:r>
    </w:p>
    <w:p w:rsidR="00851D0A" w:rsidRDefault="00851D0A" w:rsidP="000F1025">
      <w:pPr>
        <w:spacing w:before="100" w:beforeAutospacing="1" w:after="100" w:afterAutospacing="1"/>
        <w:outlineLvl w:val="1"/>
      </w:pPr>
      <w:r>
        <w:t xml:space="preserve">Task:  Students will receive three different reading with various </w:t>
      </w:r>
      <w:proofErr w:type="spellStart"/>
      <w:r>
        <w:t>lexile</w:t>
      </w:r>
      <w:proofErr w:type="spellEnd"/>
      <w:r>
        <w:t xml:space="preserve"> levels. Students have to read each excerpt and determine which writing </w:t>
      </w:r>
      <w:proofErr w:type="gramStart"/>
      <w:r>
        <w:t>is</w:t>
      </w:r>
      <w:proofErr w:type="gramEnd"/>
      <w:r>
        <w:t xml:space="preserve"> the best, okay and worse.  </w:t>
      </w:r>
    </w:p>
    <w:p w:rsidR="00851D0A" w:rsidRDefault="00851D0A" w:rsidP="000F1025">
      <w:pPr>
        <w:spacing w:before="100" w:beforeAutospacing="1" w:after="100" w:afterAutospacing="1"/>
        <w:outlineLvl w:val="1"/>
      </w:pPr>
      <w:r>
        <w:t>Which reading is the “best”? ______________</w:t>
      </w:r>
    </w:p>
    <w:p w:rsidR="00851D0A" w:rsidRDefault="00851D0A" w:rsidP="000F1025">
      <w:pPr>
        <w:spacing w:before="100" w:beforeAutospacing="1" w:after="100" w:afterAutospacing="1"/>
        <w:outlineLvl w:val="1"/>
      </w:pPr>
      <w:r>
        <w:t>Give three qualities and two examples as to why this paragraph is the best</w:t>
      </w:r>
    </w:p>
    <w:p w:rsidR="00851D0A" w:rsidRDefault="00851D0A" w:rsidP="000F1025">
      <w:pPr>
        <w:spacing w:before="100" w:beforeAutospacing="1" w:after="100" w:afterAutospacing="1"/>
        <w:outlineLvl w:val="1"/>
      </w:pPr>
      <w:r>
        <w:t>__________________________________________________________________________________________________________________________________________________________________________________________________________________________________________</w:t>
      </w:r>
    </w:p>
    <w:p w:rsidR="00851D0A" w:rsidRDefault="00851D0A" w:rsidP="000F1025">
      <w:pPr>
        <w:spacing w:before="100" w:beforeAutospacing="1" w:after="100" w:afterAutospacing="1"/>
        <w:outlineLvl w:val="1"/>
      </w:pPr>
      <w:r>
        <w:t>Which reading is “okay”? _________________</w:t>
      </w:r>
    </w:p>
    <w:p w:rsidR="00851D0A" w:rsidRDefault="00851D0A" w:rsidP="00851D0A">
      <w:pPr>
        <w:spacing w:before="100" w:beforeAutospacing="1" w:after="100" w:afterAutospacing="1"/>
        <w:outlineLvl w:val="1"/>
      </w:pPr>
      <w:r>
        <w:t>Give three qualities and two examples as to why this paragraph is the best</w:t>
      </w:r>
    </w:p>
    <w:p w:rsidR="00851D0A" w:rsidRDefault="00851D0A" w:rsidP="00851D0A">
      <w:pPr>
        <w:spacing w:before="100" w:beforeAutospacing="1" w:after="100" w:afterAutospacing="1"/>
        <w:outlineLvl w:val="1"/>
      </w:pPr>
      <w:r>
        <w:t>__________________________________________________________________________________________________________________________________________________________________________________________________________________________________________</w:t>
      </w:r>
    </w:p>
    <w:p w:rsidR="00851D0A" w:rsidRDefault="00851D0A" w:rsidP="00851D0A">
      <w:pPr>
        <w:spacing w:before="100" w:beforeAutospacing="1" w:after="100" w:afterAutospacing="1"/>
        <w:outlineLvl w:val="1"/>
      </w:pPr>
      <w:r>
        <w:t>Which reading is the “worst”? _________________</w:t>
      </w:r>
    </w:p>
    <w:p w:rsidR="00851D0A" w:rsidRDefault="00851D0A" w:rsidP="00851D0A">
      <w:pPr>
        <w:spacing w:before="100" w:beforeAutospacing="1" w:after="100" w:afterAutospacing="1"/>
        <w:outlineLvl w:val="1"/>
      </w:pPr>
      <w:r>
        <w:t>Give three qualities and two examples as to why this paragraph is the best</w:t>
      </w:r>
    </w:p>
    <w:p w:rsidR="00851D0A" w:rsidRDefault="00851D0A" w:rsidP="00851D0A">
      <w:pPr>
        <w:spacing w:before="100" w:beforeAutospacing="1" w:after="100" w:afterAutospacing="1"/>
        <w:outlineLvl w:val="1"/>
      </w:pPr>
      <w:r>
        <w:t>__________________________________________________________________________________________________________________________________________________________________________________________________________________________________________</w:t>
      </w:r>
    </w:p>
    <w:p w:rsidR="00851D0A" w:rsidRDefault="00851D0A" w:rsidP="00851D0A">
      <w:pPr>
        <w:spacing w:before="100" w:beforeAutospacing="1" w:after="100" w:afterAutospacing="1"/>
        <w:outlineLvl w:val="1"/>
      </w:pPr>
    </w:p>
    <w:p w:rsidR="00851D0A" w:rsidRDefault="00E17938" w:rsidP="000F1025">
      <w:pPr>
        <w:spacing w:before="100" w:beforeAutospacing="1" w:after="100" w:afterAutospacing="1"/>
        <w:outlineLvl w:val="1"/>
      </w:pPr>
      <w:r>
        <w:t xml:space="preserve"> </w:t>
      </w:r>
    </w:p>
    <w:p w:rsidR="00851D0A" w:rsidRDefault="00851D0A">
      <w:r>
        <w:br w:type="page"/>
      </w:r>
    </w:p>
    <w:p w:rsidR="000F1025" w:rsidRPr="000F1025" w:rsidRDefault="000F1025" w:rsidP="000F1025">
      <w:pPr>
        <w:spacing w:before="100" w:beforeAutospacing="1" w:after="100" w:afterAutospacing="1"/>
        <w:outlineLvl w:val="1"/>
        <w:rPr>
          <w:rFonts w:ascii="Verdana" w:eastAsia="Times New Roman" w:hAnsi="Verdana"/>
          <w:kern w:val="36"/>
          <w:sz w:val="36"/>
          <w:szCs w:val="36"/>
        </w:rPr>
      </w:pPr>
      <w:r w:rsidRPr="000F1025">
        <w:rPr>
          <w:rFonts w:ascii="Verdana" w:eastAsia="Times New Roman" w:hAnsi="Verdana"/>
          <w:kern w:val="36"/>
          <w:sz w:val="36"/>
          <w:szCs w:val="36"/>
        </w:rPr>
        <w:lastRenderedPageBreak/>
        <w:t>World War II: America at War</w:t>
      </w:r>
      <w:r w:rsidR="00851D0A">
        <w:rPr>
          <w:rFonts w:ascii="Verdana" w:eastAsia="Times New Roman" w:hAnsi="Verdana"/>
          <w:kern w:val="36"/>
          <w:sz w:val="36"/>
          <w:szCs w:val="36"/>
        </w:rPr>
        <w:t xml:space="preserve"> Reading #3</w:t>
      </w:r>
    </w:p>
    <w:p w:rsidR="000F1025" w:rsidRDefault="000F1025" w:rsidP="000F1025">
      <w:pPr>
        <w:spacing w:before="375" w:after="0" w:line="432" w:lineRule="atLeast"/>
        <w:rPr>
          <w:rFonts w:ascii="Verdana" w:eastAsia="Times New Roman" w:hAnsi="Verdana"/>
          <w:b/>
          <w:bCs/>
          <w:sz w:val="19"/>
          <w:szCs w:val="19"/>
        </w:rPr>
      </w:pPr>
      <w:r>
        <w:rPr>
          <w:rFonts w:ascii="Verdana" w:eastAsia="Times New Roman" w:hAnsi="Verdana"/>
          <w:b/>
          <w:bCs/>
          <w:noProof/>
          <w:color w:val="4A03AB"/>
          <w:sz w:val="19"/>
          <w:szCs w:val="19"/>
        </w:rPr>
        <w:drawing>
          <wp:inline distT="0" distB="0" distL="0" distR="0">
            <wp:extent cx="3619500" cy="2771775"/>
            <wp:effectExtent l="19050" t="0" r="0" b="0"/>
            <wp:docPr id="1" name="Picture 1" descr="Draftees Wait for Vaccinations">
              <a:hlinkClick xmlns:a="http://schemas.openxmlformats.org/drawingml/2006/main" r:id="rId4" tooltip="&quot;Draftees Wait for Vaccination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aftees Wait for Vaccinations">
                      <a:hlinkClick r:id="rId4" tooltip="&quot;Draftees Wait for Vaccinations&quot;"/>
                    </pic:cNvPr>
                    <pic:cNvPicPr>
                      <a:picLocks noChangeAspect="1" noChangeArrowheads="1"/>
                    </pic:cNvPicPr>
                  </pic:nvPicPr>
                  <pic:blipFill>
                    <a:blip r:embed="rId5" cstate="print"/>
                    <a:srcRect/>
                    <a:stretch>
                      <a:fillRect/>
                    </a:stretch>
                  </pic:blipFill>
                  <pic:spPr bwMode="auto">
                    <a:xfrm>
                      <a:off x="0" y="0"/>
                      <a:ext cx="3619500" cy="2771775"/>
                    </a:xfrm>
                    <a:prstGeom prst="rect">
                      <a:avLst/>
                    </a:prstGeom>
                    <a:noFill/>
                    <a:ln w="9525">
                      <a:noFill/>
                      <a:miter lim="800000"/>
                      <a:headEnd/>
                      <a:tailEnd/>
                    </a:ln>
                  </pic:spPr>
                </pic:pic>
              </a:graphicData>
            </a:graphic>
          </wp:inline>
        </w:drawing>
      </w:r>
    </w:p>
    <w:p w:rsidR="000F1025" w:rsidRPr="000F1025" w:rsidRDefault="000F1025" w:rsidP="000F1025">
      <w:pPr>
        <w:spacing w:after="0" w:line="432" w:lineRule="atLeast"/>
        <w:rPr>
          <w:rFonts w:ascii="Verdana" w:eastAsia="Times New Roman" w:hAnsi="Verdana"/>
          <w:sz w:val="19"/>
          <w:szCs w:val="19"/>
        </w:rPr>
      </w:pPr>
      <w:r w:rsidRPr="000F1025">
        <w:rPr>
          <w:rFonts w:ascii="Verdana" w:eastAsia="Times New Roman" w:hAnsi="Verdana"/>
          <w:b/>
          <w:bCs/>
          <w:sz w:val="19"/>
          <w:szCs w:val="19"/>
        </w:rPr>
        <w:t>On the morning of December 7, 1941, Japanese planes bombed Pearl Harbor in Hawaii.</w:t>
      </w:r>
      <w:r w:rsidRPr="000F1025">
        <w:rPr>
          <w:rFonts w:ascii="Verdana" w:eastAsia="Times New Roman" w:hAnsi="Verdana"/>
          <w:sz w:val="19"/>
          <w:szCs w:val="19"/>
        </w:rPr>
        <w:t xml:space="preserve"> The United States was immediately drawn into World War II.</w:t>
      </w:r>
    </w:p>
    <w:p w:rsidR="000F1025" w:rsidRDefault="000F1025" w:rsidP="000F1025">
      <w:pPr>
        <w:spacing w:after="0" w:line="432" w:lineRule="atLeast"/>
        <w:rPr>
          <w:rFonts w:ascii="Verdana" w:eastAsia="Times New Roman" w:hAnsi="Verdana"/>
          <w:sz w:val="19"/>
          <w:szCs w:val="19"/>
        </w:rPr>
      </w:pPr>
      <w:r w:rsidRPr="000F1025">
        <w:rPr>
          <w:rFonts w:ascii="Verdana" w:eastAsia="Times New Roman" w:hAnsi="Verdana"/>
          <w:sz w:val="19"/>
          <w:szCs w:val="19"/>
        </w:rPr>
        <w:t>World War II had already been raging in Europe for more than two years. And in Asia, Japan had invaded China in 1937. Most Americans had wanted to stay out of the war. More than 120,000 Americans had died in World War I; few people wanted to repeat that experience. But German and Japanese aggression made them rethink. Pearl Harbor finally changed their minds. The Japanese attack united Americans as never before. They rallied to fight the Axis powers—Germany, Italy, and Japan. These nations wanted to conquer the world. The American people had a new rallying cry: "Remember Pearl Harbor!"</w:t>
      </w:r>
    </w:p>
    <w:p w:rsidR="000F1025" w:rsidRDefault="000F1025" w:rsidP="000F1025">
      <w:pPr>
        <w:spacing w:after="0" w:line="432" w:lineRule="atLeast"/>
        <w:rPr>
          <w:rFonts w:ascii="Verdana" w:eastAsia="Times New Roman" w:hAnsi="Verdana"/>
          <w:sz w:val="19"/>
          <w:szCs w:val="19"/>
        </w:rPr>
      </w:pPr>
    </w:p>
    <w:p w:rsidR="000F1025" w:rsidRDefault="000F1025">
      <w:pPr>
        <w:rPr>
          <w:rFonts w:ascii="Verdana" w:eastAsia="Times New Roman" w:hAnsi="Verdana"/>
          <w:kern w:val="36"/>
          <w:sz w:val="36"/>
          <w:szCs w:val="36"/>
        </w:rPr>
      </w:pPr>
      <w:r>
        <w:rPr>
          <w:rFonts w:ascii="Verdana" w:eastAsia="Times New Roman" w:hAnsi="Verdana"/>
          <w:kern w:val="36"/>
          <w:sz w:val="36"/>
          <w:szCs w:val="36"/>
        </w:rPr>
        <w:br w:type="page"/>
      </w:r>
    </w:p>
    <w:p w:rsidR="000F1025" w:rsidRPr="000F1025" w:rsidRDefault="000F1025" w:rsidP="000F1025">
      <w:pPr>
        <w:spacing w:before="100" w:beforeAutospacing="1" w:after="100" w:afterAutospacing="1" w:line="240" w:lineRule="auto"/>
        <w:outlineLvl w:val="1"/>
        <w:rPr>
          <w:rFonts w:ascii="Verdana" w:eastAsia="Times New Roman" w:hAnsi="Verdana"/>
          <w:kern w:val="36"/>
          <w:sz w:val="36"/>
          <w:szCs w:val="36"/>
        </w:rPr>
      </w:pPr>
      <w:r w:rsidRPr="000F1025">
        <w:rPr>
          <w:rFonts w:ascii="Verdana" w:eastAsia="Times New Roman" w:hAnsi="Verdana"/>
          <w:kern w:val="36"/>
          <w:sz w:val="36"/>
          <w:szCs w:val="36"/>
        </w:rPr>
        <w:lastRenderedPageBreak/>
        <w:t>World War II: America at War</w:t>
      </w:r>
      <w:r w:rsidR="00851D0A">
        <w:rPr>
          <w:rFonts w:ascii="Verdana" w:eastAsia="Times New Roman" w:hAnsi="Verdana"/>
          <w:kern w:val="36"/>
          <w:sz w:val="36"/>
          <w:szCs w:val="36"/>
        </w:rPr>
        <w:t xml:space="preserve"> Reading #1</w:t>
      </w:r>
    </w:p>
    <w:p w:rsidR="000F1025" w:rsidRPr="000F1025" w:rsidRDefault="000F1025" w:rsidP="000F1025">
      <w:pPr>
        <w:spacing w:after="0" w:line="432" w:lineRule="atLeast"/>
        <w:rPr>
          <w:rFonts w:ascii="Verdana" w:eastAsia="Times New Roman" w:hAnsi="Verdana"/>
          <w:sz w:val="19"/>
          <w:szCs w:val="19"/>
        </w:rPr>
      </w:pPr>
      <w:r>
        <w:rPr>
          <w:rFonts w:ascii="Verdana" w:eastAsia="Times New Roman" w:hAnsi="Verdana"/>
          <w:b/>
          <w:bCs/>
          <w:noProof/>
          <w:color w:val="4A03AB"/>
          <w:sz w:val="19"/>
          <w:szCs w:val="19"/>
        </w:rPr>
        <w:drawing>
          <wp:inline distT="0" distB="0" distL="0" distR="0">
            <wp:extent cx="3619500" cy="2771775"/>
            <wp:effectExtent l="19050" t="0" r="0" b="0"/>
            <wp:docPr id="3" name="Picture 3" descr="Draftees Wait for Vaccinations">
              <a:hlinkClick xmlns:a="http://schemas.openxmlformats.org/drawingml/2006/main" r:id="rId6" tooltip="&quot;Draftees Wait for Vaccination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aftees Wait for Vaccinations">
                      <a:hlinkClick r:id="rId6" tooltip="&quot;Draftees Wait for Vaccinations&quot;"/>
                    </pic:cNvPr>
                    <pic:cNvPicPr>
                      <a:picLocks noChangeAspect="1" noChangeArrowheads="1"/>
                    </pic:cNvPicPr>
                  </pic:nvPicPr>
                  <pic:blipFill>
                    <a:blip r:embed="rId5" cstate="print"/>
                    <a:srcRect/>
                    <a:stretch>
                      <a:fillRect/>
                    </a:stretch>
                  </pic:blipFill>
                  <pic:spPr bwMode="auto">
                    <a:xfrm>
                      <a:off x="0" y="0"/>
                      <a:ext cx="3619500" cy="2771775"/>
                    </a:xfrm>
                    <a:prstGeom prst="rect">
                      <a:avLst/>
                    </a:prstGeom>
                    <a:noFill/>
                    <a:ln w="9525">
                      <a:noFill/>
                      <a:miter lim="800000"/>
                      <a:headEnd/>
                      <a:tailEnd/>
                    </a:ln>
                  </pic:spPr>
                </pic:pic>
              </a:graphicData>
            </a:graphic>
          </wp:inline>
        </w:drawing>
      </w:r>
      <w:r w:rsidRPr="000F1025">
        <w:rPr>
          <w:rFonts w:ascii="Verdana" w:eastAsia="Times New Roman" w:hAnsi="Verdana"/>
          <w:b/>
          <w:bCs/>
          <w:sz w:val="19"/>
          <w:szCs w:val="19"/>
        </w:rPr>
        <w:t>The Japanese attack on Pearl Harbor, on December 7, 1941, brought the United States into World War II and also changed the lives of Americans at home.</w:t>
      </w:r>
      <w:r w:rsidRPr="000F1025">
        <w:rPr>
          <w:rFonts w:ascii="Verdana" w:eastAsia="Times New Roman" w:hAnsi="Verdana"/>
          <w:sz w:val="19"/>
          <w:szCs w:val="19"/>
        </w:rPr>
        <w:t xml:space="preserve"> Millions of people, mostly young men, had to leave their homes and jobs to serve in the military. Ways had to be found to make up for their absence. People's attitudes, lifestyles, and jobs changed in unexpected ways. Some of these changes lasted for the duration of the war and then ended. Others remained in effect long after the war was over.</w:t>
      </w:r>
    </w:p>
    <w:p w:rsidR="000F1025" w:rsidRPr="000F1025" w:rsidRDefault="000F1025" w:rsidP="000F1025">
      <w:pPr>
        <w:spacing w:after="0" w:line="432" w:lineRule="atLeast"/>
        <w:rPr>
          <w:rFonts w:ascii="Verdana" w:eastAsia="Times New Roman" w:hAnsi="Verdana"/>
          <w:sz w:val="19"/>
          <w:szCs w:val="19"/>
        </w:rPr>
      </w:pPr>
      <w:r w:rsidRPr="000F1025">
        <w:rPr>
          <w:rFonts w:ascii="Verdana" w:eastAsia="Times New Roman" w:hAnsi="Verdana"/>
          <w:sz w:val="19"/>
          <w:szCs w:val="19"/>
        </w:rPr>
        <w:t>The horrors and outcome of World War I had disillusioned many Americans. The United States had participated in that war only briefly, yet more than 120,000 Americans had died. Many people believed that U.S. involvement in World War I had been the result of a conspiracy. They blamed British diplomats, Wall Street bankers, and arms manufacturers ("merchants of death"). Moreover, in the 1930s people were facing the harsh economic realities of the Great Depression. Thus as the threat of another war arose in Europe, they hoped to stay out of it. Groups such as the America First Committee opposed U.S. involvement abroad. This large and vocal organization was represented by a famous and popular personality, the flyer Charles Lindbergh. President Franklin D. Roosevelt believed that war was coming anyhow. He did as much as he could to prepare the nation for it. This often required working around the constraints of both public opinion and the neutrality acts. The neutrality acts were laws passed by Congress that were designed to keep the country out of war.</w:t>
      </w:r>
    </w:p>
    <w:p w:rsidR="00F21339" w:rsidRPr="00F21339" w:rsidRDefault="00F21339" w:rsidP="00F21339">
      <w:pPr>
        <w:spacing w:before="100" w:beforeAutospacing="1" w:after="100" w:afterAutospacing="1" w:line="240" w:lineRule="auto"/>
        <w:outlineLvl w:val="1"/>
        <w:rPr>
          <w:rFonts w:ascii="Verdana" w:eastAsia="Times New Roman" w:hAnsi="Verdana"/>
          <w:kern w:val="36"/>
          <w:sz w:val="36"/>
          <w:szCs w:val="36"/>
        </w:rPr>
      </w:pPr>
      <w:r w:rsidRPr="00F21339">
        <w:rPr>
          <w:rFonts w:ascii="Verdana" w:eastAsia="Times New Roman" w:hAnsi="Verdana"/>
          <w:kern w:val="36"/>
          <w:sz w:val="36"/>
          <w:szCs w:val="36"/>
        </w:rPr>
        <w:lastRenderedPageBreak/>
        <w:t>World War II: America at War</w:t>
      </w:r>
      <w:r w:rsidR="00851D0A">
        <w:rPr>
          <w:rFonts w:ascii="Verdana" w:eastAsia="Times New Roman" w:hAnsi="Verdana"/>
          <w:kern w:val="36"/>
          <w:sz w:val="36"/>
          <w:szCs w:val="36"/>
        </w:rPr>
        <w:t xml:space="preserve"> Reading #2</w:t>
      </w:r>
    </w:p>
    <w:p w:rsidR="00F21339" w:rsidRDefault="00F21339" w:rsidP="00F21339">
      <w:pPr>
        <w:spacing w:before="375" w:after="0" w:line="432" w:lineRule="atLeast"/>
        <w:rPr>
          <w:rFonts w:ascii="Verdana" w:eastAsia="Times New Roman" w:hAnsi="Verdana"/>
          <w:b/>
          <w:bCs/>
          <w:sz w:val="19"/>
          <w:szCs w:val="19"/>
        </w:rPr>
      </w:pPr>
      <w:r>
        <w:rPr>
          <w:rFonts w:ascii="Verdana" w:eastAsia="Times New Roman" w:hAnsi="Verdana"/>
          <w:b/>
          <w:bCs/>
          <w:noProof/>
          <w:color w:val="4A03AB"/>
          <w:sz w:val="19"/>
          <w:szCs w:val="19"/>
        </w:rPr>
        <w:drawing>
          <wp:inline distT="0" distB="0" distL="0" distR="0">
            <wp:extent cx="3619500" cy="2771775"/>
            <wp:effectExtent l="19050" t="0" r="0" b="0"/>
            <wp:docPr id="5" name="Picture 5" descr="Draftees Wait for Vaccinations">
              <a:hlinkClick xmlns:a="http://schemas.openxmlformats.org/drawingml/2006/main" r:id="rId7" tooltip="&quot;Draftees Wait for Vaccination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raftees Wait for Vaccinations">
                      <a:hlinkClick r:id="rId7" tooltip="&quot;Draftees Wait for Vaccinations&quot;"/>
                    </pic:cNvPr>
                    <pic:cNvPicPr>
                      <a:picLocks noChangeAspect="1" noChangeArrowheads="1"/>
                    </pic:cNvPicPr>
                  </pic:nvPicPr>
                  <pic:blipFill>
                    <a:blip r:embed="rId5" cstate="print"/>
                    <a:srcRect/>
                    <a:stretch>
                      <a:fillRect/>
                    </a:stretch>
                  </pic:blipFill>
                  <pic:spPr bwMode="auto">
                    <a:xfrm>
                      <a:off x="0" y="0"/>
                      <a:ext cx="3619500" cy="2771775"/>
                    </a:xfrm>
                    <a:prstGeom prst="rect">
                      <a:avLst/>
                    </a:prstGeom>
                    <a:noFill/>
                    <a:ln w="9525">
                      <a:noFill/>
                      <a:miter lim="800000"/>
                      <a:headEnd/>
                      <a:tailEnd/>
                    </a:ln>
                  </pic:spPr>
                </pic:pic>
              </a:graphicData>
            </a:graphic>
          </wp:inline>
        </w:drawing>
      </w:r>
    </w:p>
    <w:p w:rsidR="00F21339" w:rsidRPr="00F21339" w:rsidRDefault="00F21339" w:rsidP="00F21339">
      <w:pPr>
        <w:spacing w:after="0" w:line="432" w:lineRule="atLeast"/>
        <w:rPr>
          <w:rFonts w:ascii="Verdana" w:eastAsia="Times New Roman" w:hAnsi="Verdana"/>
          <w:sz w:val="19"/>
          <w:szCs w:val="19"/>
        </w:rPr>
      </w:pPr>
      <w:r w:rsidRPr="00F21339">
        <w:rPr>
          <w:rFonts w:ascii="Verdana" w:eastAsia="Times New Roman" w:hAnsi="Verdana"/>
          <w:b/>
          <w:bCs/>
          <w:sz w:val="19"/>
          <w:szCs w:val="19"/>
        </w:rPr>
        <w:t>Far from the battle lines, World War II caused many changes in American life.</w:t>
      </w:r>
      <w:r w:rsidRPr="00F21339">
        <w:rPr>
          <w:rFonts w:ascii="Verdana" w:eastAsia="Times New Roman" w:hAnsi="Verdana"/>
          <w:sz w:val="19"/>
          <w:szCs w:val="19"/>
        </w:rPr>
        <w:t xml:space="preserve"> The United States had been brought into the war by the Japanese attack on Pearl Harbor, on December 7, 1941. As a result, millions of people, mostly young men, had to leave their homes and livelihoods to take up arms overseas, and means had to be devised to make up for their absence. People's attitudes, lifestyles, and occupations evolved in new and unexpected ways. Some of these changes lasted for the duration of the war, while others remained in effect long after the war had ended.</w:t>
      </w:r>
    </w:p>
    <w:p w:rsidR="00F21339" w:rsidRPr="00F21339" w:rsidRDefault="00F21339" w:rsidP="00F21339">
      <w:pPr>
        <w:spacing w:after="0" w:line="432" w:lineRule="atLeast"/>
        <w:rPr>
          <w:rFonts w:ascii="Verdana" w:eastAsia="Times New Roman" w:hAnsi="Verdana"/>
          <w:sz w:val="19"/>
          <w:szCs w:val="19"/>
        </w:rPr>
      </w:pPr>
      <w:r w:rsidRPr="00F21339">
        <w:rPr>
          <w:rFonts w:ascii="Verdana" w:eastAsia="Times New Roman" w:hAnsi="Verdana"/>
          <w:sz w:val="19"/>
          <w:szCs w:val="19"/>
        </w:rPr>
        <w:t xml:space="preserve">The American people were disillusioned by the horrors and outcome of </w:t>
      </w:r>
      <w:hyperlink r:id="rId8" w:tgtFrame="NBK" w:history="1">
        <w:r w:rsidRPr="008403D1">
          <w:rPr>
            <w:rFonts w:ascii="Verdana" w:eastAsia="Times New Roman" w:hAnsi="Verdana"/>
            <w:bCs/>
            <w:color w:val="000000" w:themeColor="text1"/>
            <w:sz w:val="19"/>
            <w:szCs w:val="19"/>
          </w:rPr>
          <w:t>World War I</w:t>
        </w:r>
      </w:hyperlink>
      <w:r w:rsidRPr="00F21339">
        <w:rPr>
          <w:rFonts w:ascii="Verdana" w:eastAsia="Times New Roman" w:hAnsi="Verdana"/>
          <w:color w:val="000000" w:themeColor="text1"/>
          <w:sz w:val="19"/>
          <w:szCs w:val="19"/>
        </w:rPr>
        <w:t>.</w:t>
      </w:r>
      <w:r w:rsidRPr="00F21339">
        <w:rPr>
          <w:rFonts w:ascii="Verdana" w:eastAsia="Times New Roman" w:hAnsi="Verdana"/>
          <w:sz w:val="19"/>
          <w:szCs w:val="19"/>
        </w:rPr>
        <w:t xml:space="preserve"> More than 120,000 Americans had died during the United States' brief participation in that war. By the mid-1930s many people believed that U.S. involvement in World War I had been the result of a conspiracy of British diplomats, Wall Street bankers, and arms manufacturers ("merchants of death"). Moreover, in the 1930s people were facing the harsh economic realities of the </w:t>
      </w:r>
      <w:hyperlink r:id="rId9" w:tgtFrame="NBK" w:history="1">
        <w:r w:rsidRPr="008403D1">
          <w:rPr>
            <w:rFonts w:ascii="Verdana" w:eastAsia="Times New Roman" w:hAnsi="Verdana"/>
            <w:bCs/>
            <w:color w:val="000000" w:themeColor="text1"/>
            <w:sz w:val="19"/>
            <w:szCs w:val="19"/>
          </w:rPr>
          <w:t>Great Depression</w:t>
        </w:r>
      </w:hyperlink>
      <w:r w:rsidRPr="00F21339">
        <w:rPr>
          <w:rFonts w:ascii="Verdana" w:eastAsia="Times New Roman" w:hAnsi="Verdana"/>
          <w:color w:val="000000" w:themeColor="text1"/>
          <w:sz w:val="19"/>
          <w:szCs w:val="19"/>
        </w:rPr>
        <w:t>.</w:t>
      </w:r>
      <w:r w:rsidRPr="00F21339">
        <w:rPr>
          <w:rFonts w:ascii="Verdana" w:eastAsia="Times New Roman" w:hAnsi="Verdana"/>
          <w:sz w:val="19"/>
          <w:szCs w:val="19"/>
        </w:rPr>
        <w:t xml:space="preserve"> Thus they yearned for neutrality as the threat of another war loomed in Europe toward the end of the decade. American involvement abroad was opposed by groups such as the America First Committee. The famed aviator Charles </w:t>
      </w:r>
      <w:hyperlink r:id="rId10" w:tgtFrame="NBK" w:history="1">
        <w:r w:rsidRPr="008403D1">
          <w:rPr>
            <w:rFonts w:ascii="Verdana" w:eastAsia="Times New Roman" w:hAnsi="Verdana"/>
            <w:bCs/>
            <w:color w:val="000000" w:themeColor="text1"/>
            <w:sz w:val="19"/>
            <w:szCs w:val="19"/>
          </w:rPr>
          <w:t>Lindbergh</w:t>
        </w:r>
      </w:hyperlink>
      <w:r w:rsidRPr="00F21339">
        <w:rPr>
          <w:rFonts w:ascii="Verdana" w:eastAsia="Times New Roman" w:hAnsi="Verdana"/>
          <w:sz w:val="19"/>
          <w:szCs w:val="19"/>
        </w:rPr>
        <w:t xml:space="preserve"> was the most prominent spokesperson of this large and vocal organization. President Franklin D. </w:t>
      </w:r>
      <w:hyperlink r:id="rId11" w:tgtFrame="NBK" w:history="1">
        <w:r w:rsidRPr="008403D1">
          <w:rPr>
            <w:rFonts w:ascii="Verdana" w:eastAsia="Times New Roman" w:hAnsi="Verdana"/>
            <w:bCs/>
            <w:color w:val="000000" w:themeColor="text1"/>
            <w:sz w:val="19"/>
            <w:szCs w:val="19"/>
          </w:rPr>
          <w:t>Roosevelt</w:t>
        </w:r>
      </w:hyperlink>
      <w:r w:rsidRPr="00F21339">
        <w:rPr>
          <w:rFonts w:ascii="Verdana" w:eastAsia="Times New Roman" w:hAnsi="Verdana"/>
          <w:sz w:val="19"/>
          <w:szCs w:val="19"/>
        </w:rPr>
        <w:t>, working around the constraints of both public opinion and a series of neutrality acts passed by Congress, did as much as he could to prepare the nation for war.</w:t>
      </w:r>
    </w:p>
    <w:p w:rsidR="000F1025" w:rsidRPr="000F1025" w:rsidRDefault="000F1025" w:rsidP="00F21339">
      <w:pPr>
        <w:spacing w:after="0" w:line="432" w:lineRule="atLeast"/>
        <w:rPr>
          <w:rFonts w:ascii="Verdana" w:eastAsia="Times New Roman" w:hAnsi="Verdana"/>
          <w:sz w:val="19"/>
          <w:szCs w:val="19"/>
        </w:rPr>
      </w:pPr>
    </w:p>
    <w:p w:rsidR="00E17938" w:rsidRDefault="00E17938" w:rsidP="00F21339">
      <w:pPr>
        <w:spacing w:after="0"/>
      </w:pPr>
    </w:p>
    <w:p w:rsidR="000F1025" w:rsidRDefault="000F1025" w:rsidP="00F21339">
      <w:pPr>
        <w:spacing w:after="0"/>
      </w:pPr>
    </w:p>
    <w:sectPr w:rsidR="000F1025" w:rsidSect="002E4F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7938"/>
    <w:rsid w:val="000F1025"/>
    <w:rsid w:val="002E4FD2"/>
    <w:rsid w:val="006F7A2E"/>
    <w:rsid w:val="008403D1"/>
    <w:rsid w:val="00851D0A"/>
    <w:rsid w:val="00E17938"/>
    <w:rsid w:val="00F213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F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d">
    <w:name w:val="bd"/>
    <w:basedOn w:val="DefaultParagraphFont"/>
    <w:rsid w:val="000F1025"/>
    <w:rPr>
      <w:b/>
      <w:bCs/>
    </w:rPr>
  </w:style>
  <w:style w:type="paragraph" w:customStyle="1" w:styleId="txt2">
    <w:name w:val="txt2"/>
    <w:basedOn w:val="Normal"/>
    <w:rsid w:val="000F1025"/>
    <w:pPr>
      <w:spacing w:before="375" w:after="0" w:line="432" w:lineRule="atLeast"/>
    </w:pPr>
    <w:rPr>
      <w:rFonts w:ascii="Verdana" w:eastAsia="Times New Roman" w:hAnsi="Verdana"/>
      <w:sz w:val="19"/>
      <w:szCs w:val="19"/>
    </w:rPr>
  </w:style>
  <w:style w:type="paragraph" w:styleId="BalloonText">
    <w:name w:val="Balloon Text"/>
    <w:basedOn w:val="Normal"/>
    <w:link w:val="BalloonTextChar"/>
    <w:uiPriority w:val="99"/>
    <w:semiHidden/>
    <w:unhideWhenUsed/>
    <w:rsid w:val="000F10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1025"/>
    <w:rPr>
      <w:rFonts w:ascii="Tahoma" w:hAnsi="Tahoma" w:cs="Tahoma"/>
      <w:sz w:val="16"/>
      <w:szCs w:val="16"/>
    </w:rPr>
  </w:style>
  <w:style w:type="character" w:styleId="Hyperlink">
    <w:name w:val="Hyperlink"/>
    <w:basedOn w:val="DefaultParagraphFont"/>
    <w:uiPriority w:val="99"/>
    <w:semiHidden/>
    <w:unhideWhenUsed/>
    <w:rsid w:val="00F21339"/>
    <w:rPr>
      <w:b/>
      <w:bCs/>
      <w:color w:val="4A03AB"/>
      <w:u w:val="single"/>
    </w:rPr>
  </w:style>
</w:styles>
</file>

<file path=word/webSettings.xml><?xml version="1.0" encoding="utf-8"?>
<w:webSettings xmlns:r="http://schemas.openxmlformats.org/officeDocument/2006/relationships" xmlns:w="http://schemas.openxmlformats.org/wordprocessingml/2006/main">
  <w:divs>
    <w:div w:id="77211290">
      <w:bodyDiv w:val="1"/>
      <w:marLeft w:val="0"/>
      <w:marRight w:val="0"/>
      <w:marTop w:val="0"/>
      <w:marBottom w:val="0"/>
      <w:divBdr>
        <w:top w:val="none" w:sz="0" w:space="0" w:color="auto"/>
        <w:left w:val="none" w:sz="0" w:space="0" w:color="auto"/>
        <w:bottom w:val="none" w:sz="0" w:space="0" w:color="auto"/>
        <w:right w:val="none" w:sz="0" w:space="0" w:color="auto"/>
      </w:divBdr>
      <w:divsChild>
        <w:div w:id="358969338">
          <w:marLeft w:val="0"/>
          <w:marRight w:val="0"/>
          <w:marTop w:val="0"/>
          <w:marBottom w:val="0"/>
          <w:divBdr>
            <w:top w:val="none" w:sz="0" w:space="0" w:color="auto"/>
            <w:left w:val="none" w:sz="0" w:space="0" w:color="auto"/>
            <w:bottom w:val="none" w:sz="0" w:space="0" w:color="auto"/>
            <w:right w:val="none" w:sz="0" w:space="0" w:color="auto"/>
          </w:divBdr>
          <w:divsChild>
            <w:div w:id="1134325708">
              <w:marLeft w:val="0"/>
              <w:marRight w:val="0"/>
              <w:marTop w:val="0"/>
              <w:marBottom w:val="0"/>
              <w:divBdr>
                <w:top w:val="none" w:sz="0" w:space="0" w:color="auto"/>
                <w:left w:val="none" w:sz="0" w:space="0" w:color="auto"/>
                <w:bottom w:val="none" w:sz="0" w:space="0" w:color="auto"/>
                <w:right w:val="none" w:sz="0" w:space="0" w:color="auto"/>
              </w:divBdr>
              <w:divsChild>
                <w:div w:id="1878540885">
                  <w:marLeft w:val="30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267665105">
      <w:bodyDiv w:val="1"/>
      <w:marLeft w:val="0"/>
      <w:marRight w:val="0"/>
      <w:marTop w:val="0"/>
      <w:marBottom w:val="0"/>
      <w:divBdr>
        <w:top w:val="none" w:sz="0" w:space="0" w:color="auto"/>
        <w:left w:val="none" w:sz="0" w:space="0" w:color="auto"/>
        <w:bottom w:val="none" w:sz="0" w:space="0" w:color="auto"/>
        <w:right w:val="none" w:sz="0" w:space="0" w:color="auto"/>
      </w:divBdr>
      <w:divsChild>
        <w:div w:id="2062898776">
          <w:marLeft w:val="0"/>
          <w:marRight w:val="0"/>
          <w:marTop w:val="0"/>
          <w:marBottom w:val="0"/>
          <w:divBdr>
            <w:top w:val="none" w:sz="0" w:space="0" w:color="auto"/>
            <w:left w:val="none" w:sz="0" w:space="0" w:color="auto"/>
            <w:bottom w:val="none" w:sz="0" w:space="0" w:color="auto"/>
            <w:right w:val="none" w:sz="0" w:space="0" w:color="auto"/>
          </w:divBdr>
          <w:divsChild>
            <w:div w:id="997074176">
              <w:marLeft w:val="0"/>
              <w:marRight w:val="0"/>
              <w:marTop w:val="0"/>
              <w:marBottom w:val="0"/>
              <w:divBdr>
                <w:top w:val="none" w:sz="0" w:space="0" w:color="auto"/>
                <w:left w:val="none" w:sz="0" w:space="0" w:color="auto"/>
                <w:bottom w:val="none" w:sz="0" w:space="0" w:color="auto"/>
                <w:right w:val="none" w:sz="0" w:space="0" w:color="auto"/>
              </w:divBdr>
              <w:divsChild>
                <w:div w:id="1322734049">
                  <w:marLeft w:val="30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399210301">
      <w:bodyDiv w:val="1"/>
      <w:marLeft w:val="0"/>
      <w:marRight w:val="0"/>
      <w:marTop w:val="0"/>
      <w:marBottom w:val="0"/>
      <w:divBdr>
        <w:top w:val="none" w:sz="0" w:space="0" w:color="auto"/>
        <w:left w:val="none" w:sz="0" w:space="0" w:color="auto"/>
        <w:bottom w:val="none" w:sz="0" w:space="0" w:color="auto"/>
        <w:right w:val="none" w:sz="0" w:space="0" w:color="auto"/>
      </w:divBdr>
      <w:divsChild>
        <w:div w:id="971013419">
          <w:marLeft w:val="0"/>
          <w:marRight w:val="0"/>
          <w:marTop w:val="0"/>
          <w:marBottom w:val="0"/>
          <w:divBdr>
            <w:top w:val="none" w:sz="0" w:space="0" w:color="auto"/>
            <w:left w:val="none" w:sz="0" w:space="0" w:color="auto"/>
            <w:bottom w:val="none" w:sz="0" w:space="0" w:color="auto"/>
            <w:right w:val="none" w:sz="0" w:space="0" w:color="auto"/>
          </w:divBdr>
          <w:divsChild>
            <w:div w:id="1173490563">
              <w:marLeft w:val="0"/>
              <w:marRight w:val="0"/>
              <w:marTop w:val="0"/>
              <w:marBottom w:val="0"/>
              <w:divBdr>
                <w:top w:val="none" w:sz="0" w:space="0" w:color="auto"/>
                <w:left w:val="none" w:sz="0" w:space="0" w:color="auto"/>
                <w:bottom w:val="none" w:sz="0" w:space="0" w:color="auto"/>
                <w:right w:val="none" w:sz="0" w:space="0" w:color="auto"/>
              </w:divBdr>
              <w:divsChild>
                <w:div w:id="1202791835">
                  <w:marLeft w:val="30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xpertspace.grolier.com/a2032090-h"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expertspace.grolier.com/article?uid=10242565&amp;id=10003110&amp;product_id=ngo"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xpertspace.grolier.com/article?uid=10242564&amp;id=10003109&amp;product_id=ngo" TargetMode="External"/><Relationship Id="rId11" Type="http://schemas.openxmlformats.org/officeDocument/2006/relationships/hyperlink" Target="http://expertspace.grolier.com/a2025680-h" TargetMode="External"/><Relationship Id="rId5" Type="http://schemas.openxmlformats.org/officeDocument/2006/relationships/image" Target="media/image1.jpeg"/><Relationship Id="rId10" Type="http://schemas.openxmlformats.org/officeDocument/2006/relationships/hyperlink" Target="http://expertspace.grolier.com/a2017310-h" TargetMode="External"/><Relationship Id="rId4" Type="http://schemas.openxmlformats.org/officeDocument/2006/relationships/hyperlink" Target="http://expertspace.grolier.com/article?id=10003108&amp;uid=10242563&amp;product_id=ngo" TargetMode="External"/><Relationship Id="rId9" Type="http://schemas.openxmlformats.org/officeDocument/2006/relationships/hyperlink" Target="http://expertspace.grolier.com/a2041569-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882</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Nyack Public Schools</Company>
  <LinksUpToDate>false</LinksUpToDate>
  <CharactersWithSpaces>5905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pichardo</dc:creator>
  <cp:keywords/>
  <dc:description/>
  <cp:lastModifiedBy>lucia pichardo</cp:lastModifiedBy>
  <cp:revision>1</cp:revision>
  <dcterms:created xsi:type="dcterms:W3CDTF">2010-04-21T19:01:00Z</dcterms:created>
  <dcterms:modified xsi:type="dcterms:W3CDTF">2010-04-21T19:56:00Z</dcterms:modified>
</cp:coreProperties>
</file>